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E" w:rsidRPr="0090551E" w:rsidRDefault="0090551E" w:rsidP="0090551E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技术人员转型管理系列课程</w:t>
      </w:r>
    </w:p>
    <w:p w:rsidR="0090551E" w:rsidRPr="0090551E" w:rsidRDefault="0090551E" w:rsidP="0090551E">
      <w:pPr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24"/>
          <w:szCs w:val="21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半导体、集成电路行业专业技术人才培训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color w:val="000000" w:themeColor="text1"/>
          <w:szCs w:val="21"/>
        </w:rPr>
      </w:pP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参训对象：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各行业企业副总、项目经理、技术工程师、技术员和从事相关技术的人员等。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培训费用：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 w:cs="Helvetica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5000</w:t>
      </w:r>
      <w:r w:rsidRPr="0090551E">
        <w:rPr>
          <w:rFonts w:ascii="微软雅黑" w:eastAsia="微软雅黑" w:hAnsi="微软雅黑" w:cs="Helvetica"/>
          <w:color w:val="000000" w:themeColor="text1"/>
          <w:sz w:val="24"/>
          <w:szCs w:val="24"/>
        </w:rPr>
        <w:t>元</w:t>
      </w:r>
      <w:r w:rsidRPr="0090551E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/人 （含听课、讲义，午餐等费用），满30人开班。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Helvetica" w:hint="eastAsia"/>
          <w:color w:val="000000" w:themeColor="text1"/>
          <w:sz w:val="24"/>
          <w:szCs w:val="24"/>
        </w:rPr>
        <w:t>课程时长：5天。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/>
          <w:b/>
          <w:color w:val="000000" w:themeColor="text1"/>
          <w:sz w:val="24"/>
          <w:szCs w:val="24"/>
        </w:rPr>
        <w:t>培训</w:t>
      </w: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安排：</w:t>
      </w:r>
      <w:r w:rsidR="00146B8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4月开课，具体时间届时</w:t>
      </w:r>
      <w:bookmarkStart w:id="0" w:name="_GoBack"/>
      <w:bookmarkEnd w:id="0"/>
      <w:r w:rsidR="00146B8A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发送上课通知。</w:t>
      </w:r>
    </w:p>
    <w:tbl>
      <w:tblPr>
        <w:tblStyle w:val="-11"/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119"/>
        <w:gridCol w:w="4819"/>
      </w:tblGrid>
      <w:tr w:rsidR="0090551E" w:rsidRPr="0090551E" w:rsidTr="00312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vAlign w:val="center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课程模块</w:t>
            </w:r>
          </w:p>
        </w:tc>
        <w:tc>
          <w:tcPr>
            <w:tcW w:w="3119" w:type="dxa"/>
            <w:vAlign w:val="center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培训主题</w:t>
            </w:r>
          </w:p>
        </w:tc>
        <w:tc>
          <w:tcPr>
            <w:tcW w:w="4819" w:type="dxa"/>
            <w:vAlign w:val="center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培训日期</w:t>
            </w:r>
          </w:p>
        </w:tc>
      </w:tr>
      <w:tr w:rsidR="0090551E" w:rsidRPr="0090551E" w:rsidTr="00312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NO.1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0551E" w:rsidRPr="0090551E" w:rsidRDefault="0090551E" w:rsidP="00905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sz w:val="24"/>
                <w:szCs w:val="24"/>
              </w:rPr>
              <w:t>工作与生活的平衡</w:t>
            </w:r>
          </w:p>
        </w:tc>
        <w:tc>
          <w:tcPr>
            <w:tcW w:w="48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4月（9:00-17:00）11:30-13:00午餐</w:t>
            </w:r>
          </w:p>
        </w:tc>
      </w:tr>
      <w:tr w:rsidR="0090551E" w:rsidRPr="0090551E" w:rsidTr="003124DA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NO.2</w:t>
            </w:r>
          </w:p>
        </w:tc>
        <w:tc>
          <w:tcPr>
            <w:tcW w:w="3119" w:type="dxa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sz w:val="24"/>
                <w:szCs w:val="24"/>
              </w:rPr>
              <w:t>项目管理实战营</w:t>
            </w:r>
          </w:p>
        </w:tc>
        <w:tc>
          <w:tcPr>
            <w:tcW w:w="4819" w:type="dxa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4月（9:00-17:00）11:30-13:00午餐</w:t>
            </w:r>
          </w:p>
        </w:tc>
      </w:tr>
      <w:tr w:rsidR="0090551E" w:rsidRPr="0090551E" w:rsidTr="00312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NO.3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sz w:val="24"/>
                <w:szCs w:val="24"/>
              </w:rPr>
              <w:t>心智模式与管理决策</w:t>
            </w:r>
          </w:p>
        </w:tc>
        <w:tc>
          <w:tcPr>
            <w:tcW w:w="48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4月（9:00-17:00）11:30-13:00午餐</w:t>
            </w:r>
          </w:p>
        </w:tc>
      </w:tr>
      <w:tr w:rsidR="0090551E" w:rsidRPr="0090551E" w:rsidTr="003124D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NO.4</w:t>
            </w:r>
          </w:p>
        </w:tc>
        <w:tc>
          <w:tcPr>
            <w:tcW w:w="3119" w:type="dxa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sz w:val="24"/>
                <w:szCs w:val="24"/>
              </w:rPr>
              <w:t>跨部门沟通与协作</w:t>
            </w:r>
          </w:p>
        </w:tc>
        <w:tc>
          <w:tcPr>
            <w:tcW w:w="4819" w:type="dxa"/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4月（9:00-17:00）11:30-13:00午餐</w:t>
            </w:r>
          </w:p>
        </w:tc>
      </w:tr>
      <w:tr w:rsidR="0090551E" w:rsidRPr="0090551E" w:rsidTr="00312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NO.5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问题分析与解决</w:t>
            </w:r>
            <w:r w:rsidRPr="0090551E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PSP</w:t>
            </w: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工作坊</w:t>
            </w:r>
          </w:p>
        </w:tc>
        <w:tc>
          <w:tcPr>
            <w:tcW w:w="48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0551E" w:rsidRPr="0090551E" w:rsidRDefault="0090551E" w:rsidP="0090551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4月（9:00-17:00）11:30-13:00午餐</w:t>
            </w:r>
          </w:p>
        </w:tc>
      </w:tr>
    </w:tbl>
    <w:p w:rsidR="0090551E" w:rsidRPr="0090551E" w:rsidRDefault="0090551E" w:rsidP="0090551E">
      <w:pPr>
        <w:spacing w:beforeLines="50" w:before="156"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/>
          <w:b/>
          <w:color w:val="000000" w:themeColor="text1"/>
          <w:sz w:val="24"/>
          <w:szCs w:val="24"/>
        </w:rPr>
        <w:t>培训地点</w:t>
      </w: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：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苏州工业园区金鸡湖大道1355号国际科技园二期E401-1苏州中科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报名方式：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1、按姓名+工作单位+联系方式的格式发送至邮箱</w:t>
      </w:r>
      <w:r w:rsidRPr="0090551E">
        <w:rPr>
          <w:rFonts w:ascii="微软雅黑" w:eastAsia="微软雅黑" w:hAnsi="微软雅黑" w:cs="Times New Roman" w:hint="eastAsia"/>
          <w:sz w:val="24"/>
          <w:szCs w:val="24"/>
        </w:rPr>
        <w:t>training@szicc.com.cn</w:t>
      </w:r>
    </w:p>
    <w:p w:rsidR="0090551E" w:rsidRPr="0090551E" w:rsidRDefault="0090551E" w:rsidP="0090551E">
      <w:pPr>
        <w:spacing w:line="36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2、联系人： 邹老师 0512-62889031 18912643224</w:t>
      </w:r>
    </w:p>
    <w:p w:rsidR="0090551E" w:rsidRPr="0090551E" w:rsidRDefault="0090551E" w:rsidP="0090551E">
      <w:pPr>
        <w:widowControl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tbl>
      <w:tblPr>
        <w:tblStyle w:val="-1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90551E" w:rsidRPr="0090551E" w:rsidTr="00312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90551E" w:rsidRPr="0090551E" w:rsidRDefault="0090551E" w:rsidP="0090551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lastRenderedPageBreak/>
              <w:t>课程模块NO.1工作与生活的平衡</w:t>
            </w:r>
          </w:p>
        </w:tc>
      </w:tr>
    </w:tbl>
    <w:p w:rsidR="0090551E" w:rsidRPr="0090551E" w:rsidRDefault="0090551E" w:rsidP="0090551E">
      <w:pPr>
        <w:numPr>
          <w:ilvl w:val="0"/>
          <w:numId w:val="1"/>
        </w:numPr>
        <w:spacing w:beforeLines="50" w:before="156" w:line="520" w:lineRule="exac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课程主轴“连接、平衡、次序”。</w:t>
      </w:r>
    </w:p>
    <w:p w:rsidR="0090551E" w:rsidRPr="0090551E" w:rsidRDefault="0090551E" w:rsidP="0090551E">
      <w:pPr>
        <w:numPr>
          <w:ilvl w:val="0"/>
          <w:numId w:val="1"/>
        </w:numPr>
        <w:spacing w:line="520" w:lineRule="exac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连接：与原生家庭、与自己连接，我们和自己在一起吗？</w:t>
      </w:r>
    </w:p>
    <w:p w:rsidR="0090551E" w:rsidRPr="0090551E" w:rsidRDefault="0090551E" w:rsidP="0090551E">
      <w:pPr>
        <w:numPr>
          <w:ilvl w:val="0"/>
          <w:numId w:val="1"/>
        </w:numPr>
        <w:spacing w:line="520" w:lineRule="exac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平衡：自我内在状态的平衡，你在过一种替代式生活吗？</w:t>
      </w:r>
    </w:p>
    <w:p w:rsidR="0090551E" w:rsidRPr="0090551E" w:rsidRDefault="0090551E" w:rsidP="0090551E">
      <w:pPr>
        <w:numPr>
          <w:ilvl w:val="0"/>
          <w:numId w:val="1"/>
        </w:numPr>
        <w:spacing w:line="520" w:lineRule="exac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你的人际关系、财富、事业、家庭、婚姻、健康、学习、内在成长等范畴是怎样的一种呈现？</w:t>
      </w:r>
    </w:p>
    <w:p w:rsidR="0090551E" w:rsidRPr="0090551E" w:rsidRDefault="0090551E" w:rsidP="0090551E">
      <w:pPr>
        <w:numPr>
          <w:ilvl w:val="0"/>
          <w:numId w:val="1"/>
        </w:numPr>
        <w:spacing w:line="520" w:lineRule="exac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你的社会角色、家庭角色、自我角色等处在怎样的一种状态里？</w:t>
      </w:r>
    </w:p>
    <w:p w:rsidR="0090551E" w:rsidRPr="0090551E" w:rsidRDefault="0090551E" w:rsidP="0090551E">
      <w:pPr>
        <w:numPr>
          <w:ilvl w:val="0"/>
          <w:numId w:val="1"/>
        </w:numPr>
        <w:spacing w:line="520" w:lineRule="exac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次序：我们是否处在失衡失序的状态里。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b/>
          <w:color w:val="000000" w:themeColor="text1"/>
          <w:sz w:val="24"/>
          <w:szCs w:val="24"/>
        </w:rPr>
        <w:t>【讲师介绍】真老师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b/>
          <w:color w:val="943634" w:themeColor="accent2" w:themeShade="BF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>团队总督导、创办人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>国家二级心理咨询师</w:t>
      </w:r>
    </w:p>
    <w:p w:rsidR="0090551E" w:rsidRPr="0090551E" w:rsidRDefault="0090551E" w:rsidP="0090551E">
      <w:pPr>
        <w:spacing w:afterLines="50" w:after="156" w:line="520" w:lineRule="exact"/>
        <w:rPr>
          <w:rFonts w:ascii="微软雅黑" w:eastAsia="微软雅黑" w:hAnsi="微软雅黑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>上百场在学校、企业、亲子机构、社区等讲座的经验</w:t>
      </w:r>
    </w:p>
    <w:p w:rsidR="0090551E" w:rsidRPr="0090551E" w:rsidRDefault="0090551E" w:rsidP="0090551E">
      <w:pPr>
        <w:spacing w:afterLines="50" w:after="156" w:line="520" w:lineRule="exact"/>
        <w:rPr>
          <w:rFonts w:ascii="微软雅黑" w:eastAsia="微软雅黑" w:hAnsi="微软雅黑"/>
          <w:sz w:val="24"/>
          <w:szCs w:val="24"/>
        </w:rPr>
      </w:pPr>
    </w:p>
    <w:tbl>
      <w:tblPr>
        <w:tblStyle w:val="-1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90551E" w:rsidRPr="0090551E" w:rsidTr="00312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90551E" w:rsidRPr="0090551E" w:rsidRDefault="0090551E" w:rsidP="0090551E">
            <w:pPr>
              <w:spacing w:line="300" w:lineRule="auto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课程模块NO.2 </w:t>
            </w:r>
            <w:r w:rsidRPr="0090551E">
              <w:rPr>
                <w:rFonts w:ascii="微软雅黑" w:eastAsia="微软雅黑" w:hAnsi="微软雅黑" w:hint="eastAsia"/>
                <w:sz w:val="24"/>
                <w:szCs w:val="24"/>
              </w:rPr>
              <w:t>项目管理实战营</w:t>
            </w:r>
          </w:p>
        </w:tc>
      </w:tr>
    </w:tbl>
    <w:p w:rsidR="0090551E" w:rsidRPr="0090551E" w:rsidRDefault="0090551E" w:rsidP="0090551E">
      <w:pPr>
        <w:numPr>
          <w:ilvl w:val="0"/>
          <w:numId w:val="2"/>
        </w:numPr>
        <w:spacing w:beforeLines="50" w:before="156"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将策略焦点转化为项目/任务行动，并实现组织效能</w:t>
      </w:r>
    </w:p>
    <w:p w:rsidR="0090551E" w:rsidRPr="0090551E" w:rsidRDefault="0090551E" w:rsidP="0090551E">
      <w:pPr>
        <w:numPr>
          <w:ilvl w:val="0"/>
          <w:numId w:val="2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落实沟通策略，取得认同</w:t>
      </w:r>
    </w:p>
    <w:p w:rsidR="0090551E" w:rsidRPr="0090551E" w:rsidRDefault="0090551E" w:rsidP="0090551E">
      <w:pPr>
        <w:numPr>
          <w:ilvl w:val="0"/>
          <w:numId w:val="2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拆解项目为可执行的行动并建立职责分工，</w:t>
      </w:r>
    </w:p>
    <w:p w:rsidR="0090551E" w:rsidRPr="0090551E" w:rsidRDefault="0090551E" w:rsidP="0090551E">
      <w:pPr>
        <w:numPr>
          <w:ilvl w:val="0"/>
          <w:numId w:val="2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确保执行项目所需之技巧</w:t>
      </w:r>
    </w:p>
    <w:p w:rsidR="0090551E" w:rsidRPr="0090551E" w:rsidRDefault="0090551E" w:rsidP="0090551E">
      <w:pPr>
        <w:numPr>
          <w:ilvl w:val="0"/>
          <w:numId w:val="2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追踪衡量绩效以确保项目执行的效益</w:t>
      </w:r>
    </w:p>
    <w:p w:rsidR="0090551E" w:rsidRPr="0090551E" w:rsidRDefault="0090551E" w:rsidP="0090551E">
      <w:pPr>
        <w:numPr>
          <w:ilvl w:val="0"/>
          <w:numId w:val="2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进行经验学习与分享，以获得持续改善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【讲师介绍】胡老师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 xml:space="preserve">法国尼斯大学  工商管理博士 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 xml:space="preserve">美商PSIG </w:t>
      </w:r>
      <w:proofErr w:type="gramStart"/>
      <w:r w:rsidRPr="0090551E">
        <w:rPr>
          <w:rFonts w:ascii="微软雅黑" w:eastAsia="微软雅黑" w:hAnsi="微软雅黑" w:hint="eastAsia"/>
          <w:sz w:val="24"/>
          <w:szCs w:val="24"/>
        </w:rPr>
        <w:t>博鸿国际</w:t>
      </w:r>
      <w:proofErr w:type="gramEnd"/>
      <w:r w:rsidRPr="0090551E">
        <w:rPr>
          <w:rFonts w:ascii="微软雅黑" w:eastAsia="微软雅黑" w:hAnsi="微软雅黑" w:hint="eastAsia"/>
          <w:sz w:val="24"/>
          <w:szCs w:val="24"/>
        </w:rPr>
        <w:t xml:space="preserve">项目管理顾问公司   营运长/讲师 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 xml:space="preserve">台湾某汽车集团 (台湾日产、通用)   项目总监 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 xml:space="preserve">台湾某大型休闲产业  营销经理 </w:t>
      </w:r>
    </w:p>
    <w:tbl>
      <w:tblPr>
        <w:tblStyle w:val="-1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90551E" w:rsidRPr="0090551E" w:rsidTr="00312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90551E" w:rsidRPr="0090551E" w:rsidRDefault="0090551E" w:rsidP="0090551E">
            <w:pPr>
              <w:spacing w:line="300" w:lineRule="auto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lastRenderedPageBreak/>
              <w:t>课程模块NO.3</w:t>
            </w:r>
            <w:r w:rsidRPr="0090551E">
              <w:rPr>
                <w:rFonts w:ascii="微软雅黑" w:eastAsia="微软雅黑" w:hAnsi="微软雅黑" w:hint="eastAsia"/>
                <w:sz w:val="24"/>
                <w:szCs w:val="24"/>
              </w:rPr>
              <w:t>心智模式与管理决策</w:t>
            </w:r>
          </w:p>
        </w:tc>
      </w:tr>
    </w:tbl>
    <w:p w:rsidR="0090551E" w:rsidRPr="0090551E" w:rsidRDefault="0090551E" w:rsidP="0090551E">
      <w:pPr>
        <w:numPr>
          <w:ilvl w:val="0"/>
          <w:numId w:val="3"/>
        </w:numPr>
        <w:spacing w:beforeLines="50" w:before="156"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 xml:space="preserve">管理心智：管理和领导 Manage and Lead </w:t>
      </w:r>
    </w:p>
    <w:p w:rsidR="0090551E" w:rsidRPr="0090551E" w:rsidRDefault="0090551E" w:rsidP="0090551E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 xml:space="preserve">洞悉真相：领导者的自我认知 Self </w:t>
      </w:r>
      <w:r w:rsidRPr="0090551E">
        <w:rPr>
          <w:rFonts w:ascii="微软雅黑" w:eastAsia="微软雅黑" w:hAnsi="微软雅黑"/>
          <w:noProof/>
          <w:sz w:val="24"/>
          <w:szCs w:val="24"/>
        </w:rPr>
        <w:t>–Recognition</w:t>
      </w:r>
    </w:p>
    <w:p w:rsidR="0090551E" w:rsidRPr="0090551E" w:rsidRDefault="0090551E" w:rsidP="0090551E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>觉察多维：干系人分析 Stakeholder Analysis</w:t>
      </w:r>
    </w:p>
    <w:p w:rsidR="0090551E" w:rsidRPr="0090551E" w:rsidRDefault="0090551E" w:rsidP="0090551E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>明晰关系：积极影响力 Positive Influence</w:t>
      </w:r>
    </w:p>
    <w:p w:rsidR="0090551E" w:rsidRPr="0090551E" w:rsidRDefault="0090551E" w:rsidP="0090551E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>缩短距离：打造亲和力 C</w:t>
      </w:r>
      <w:r w:rsidRPr="0090551E">
        <w:rPr>
          <w:rFonts w:ascii="微软雅黑" w:eastAsia="微软雅黑" w:hAnsi="微软雅黑"/>
          <w:noProof/>
          <w:sz w:val="24"/>
          <w:szCs w:val="24"/>
        </w:rPr>
        <w:t>reat</w:t>
      </w:r>
      <w:r w:rsidRPr="0090551E">
        <w:rPr>
          <w:rFonts w:ascii="微软雅黑" w:eastAsia="微软雅黑" w:hAnsi="微软雅黑" w:hint="eastAsia"/>
          <w:noProof/>
          <w:sz w:val="24"/>
          <w:szCs w:val="24"/>
        </w:rPr>
        <w:t>ing</w:t>
      </w:r>
      <w:r w:rsidRPr="0090551E">
        <w:rPr>
          <w:rFonts w:ascii="微软雅黑" w:eastAsia="微软雅黑" w:hAnsi="微软雅黑"/>
          <w:noProof/>
          <w:sz w:val="24"/>
          <w:szCs w:val="24"/>
        </w:rPr>
        <w:t xml:space="preserve"> </w:t>
      </w:r>
      <w:r w:rsidRPr="0090551E">
        <w:rPr>
          <w:rFonts w:ascii="微软雅黑" w:eastAsia="微软雅黑" w:hAnsi="微软雅黑" w:hint="eastAsia"/>
          <w:noProof/>
          <w:sz w:val="24"/>
          <w:szCs w:val="24"/>
        </w:rPr>
        <w:t>A</w:t>
      </w:r>
      <w:r w:rsidRPr="0090551E">
        <w:rPr>
          <w:rFonts w:ascii="微软雅黑" w:eastAsia="微软雅黑" w:hAnsi="微软雅黑"/>
          <w:noProof/>
          <w:sz w:val="24"/>
          <w:szCs w:val="24"/>
        </w:rPr>
        <w:t>ffinity</w:t>
      </w:r>
    </w:p>
    <w:p w:rsidR="0090551E" w:rsidRPr="0090551E" w:rsidRDefault="0090551E" w:rsidP="0090551E">
      <w:pPr>
        <w:numPr>
          <w:ilvl w:val="0"/>
          <w:numId w:val="3"/>
        </w:num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>打破壁垒：出色向下沟通 Excellent downward communication</w:t>
      </w:r>
    </w:p>
    <w:p w:rsidR="0090551E" w:rsidRPr="0090551E" w:rsidRDefault="0090551E" w:rsidP="0090551E">
      <w:pPr>
        <w:numPr>
          <w:ilvl w:val="0"/>
          <w:numId w:val="3"/>
        </w:numPr>
        <w:spacing w:line="520" w:lineRule="exac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>客观归因：有效冲突管理 Making Conflict Works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【讲师介绍】程老师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>管理学博士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>国家二级心理咨询师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  <w:r w:rsidRPr="0090551E">
        <w:rPr>
          <w:rFonts w:ascii="微软雅黑" w:eastAsia="微软雅黑" w:hAnsi="微软雅黑" w:hint="eastAsia"/>
          <w:noProof/>
          <w:sz w:val="24"/>
          <w:szCs w:val="24"/>
        </w:rPr>
        <w:t>上海交通大学、复旦大学、南京大学、南京财经大学、西安交通大学特聘讲师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noProof/>
          <w:sz w:val="24"/>
          <w:szCs w:val="24"/>
        </w:rPr>
      </w:pPr>
    </w:p>
    <w:tbl>
      <w:tblPr>
        <w:tblStyle w:val="-11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551E" w:rsidRPr="0090551E" w:rsidTr="00312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90551E" w:rsidRPr="0090551E" w:rsidRDefault="0090551E" w:rsidP="0090551E">
            <w:pPr>
              <w:spacing w:line="300" w:lineRule="auto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课程模块NO.4跨部门沟通与协作</w:t>
            </w:r>
          </w:p>
        </w:tc>
      </w:tr>
    </w:tbl>
    <w:p w:rsidR="0090551E" w:rsidRPr="0090551E" w:rsidRDefault="0090551E" w:rsidP="0090551E">
      <w:pPr>
        <w:spacing w:line="300" w:lineRule="auto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</w:p>
    <w:p w:rsidR="0090551E" w:rsidRPr="0090551E" w:rsidRDefault="0090551E" w:rsidP="0090551E">
      <w:pPr>
        <w:spacing w:line="360" w:lineRule="auto"/>
        <w:jc w:val="left"/>
        <w:rPr>
          <w:rFonts w:ascii="微软雅黑" w:eastAsia="微软雅黑" w:hAnsi="微软雅黑" w:cs="Times New Roman"/>
        </w:rPr>
      </w:pPr>
    </w:p>
    <w:p w:rsidR="0090551E" w:rsidRPr="0090551E" w:rsidRDefault="0090551E" w:rsidP="0090551E">
      <w:pPr>
        <w:numPr>
          <w:ilvl w:val="0"/>
          <w:numId w:val="4"/>
        </w:numPr>
        <w:spacing w:line="520" w:lineRule="atLeast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学习DISC理论与工具，了解自己，理解他人。</w:t>
      </w:r>
    </w:p>
    <w:p w:rsidR="0090551E" w:rsidRPr="0090551E" w:rsidRDefault="0090551E" w:rsidP="0090551E">
      <w:pPr>
        <w:numPr>
          <w:ilvl w:val="0"/>
          <w:numId w:val="4"/>
        </w:numPr>
        <w:spacing w:line="520" w:lineRule="atLeast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提高对人的敏感度，借助DISC识别、运用、管理团队不同成员的行为风格。</w:t>
      </w:r>
    </w:p>
    <w:p w:rsidR="0090551E" w:rsidRPr="0090551E" w:rsidRDefault="0090551E" w:rsidP="0090551E">
      <w:pPr>
        <w:numPr>
          <w:ilvl w:val="0"/>
          <w:numId w:val="4"/>
        </w:numPr>
        <w:spacing w:line="520" w:lineRule="atLeast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sz w:val="24"/>
          <w:szCs w:val="24"/>
        </w:rPr>
        <w:t>基于DISC测评与识别，觉察自己的情绪，调整与他人互动中的行为模式。</w:t>
      </w:r>
    </w:p>
    <w:p w:rsidR="0090551E" w:rsidRPr="0090551E" w:rsidRDefault="0090551E" w:rsidP="0090551E">
      <w:pPr>
        <w:spacing w:line="520" w:lineRule="atLeas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【讲师介绍】俞老师</w:t>
      </w:r>
    </w:p>
    <w:p w:rsidR="0090551E" w:rsidRPr="0090551E" w:rsidRDefault="0090551E" w:rsidP="0090551E">
      <w:pPr>
        <w:spacing w:line="520" w:lineRule="atLeast"/>
        <w:jc w:val="left"/>
        <w:rPr>
          <w:rFonts w:ascii="微软雅黑" w:eastAsia="微软雅黑" w:hAnsi="微软雅黑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>国家二级心理咨询师</w:t>
      </w:r>
    </w:p>
    <w:p w:rsidR="0090551E" w:rsidRPr="0090551E" w:rsidRDefault="0090551E" w:rsidP="0090551E">
      <w:pPr>
        <w:spacing w:line="520" w:lineRule="atLeast"/>
        <w:jc w:val="left"/>
        <w:rPr>
          <w:rFonts w:ascii="微软雅黑" w:eastAsia="微软雅黑" w:hAnsi="微软雅黑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>国家认证生涯规划师</w:t>
      </w:r>
    </w:p>
    <w:p w:rsidR="0090551E" w:rsidRPr="0090551E" w:rsidRDefault="0090551E" w:rsidP="0090551E">
      <w:pPr>
        <w:widowControl/>
        <w:spacing w:line="520" w:lineRule="atLeas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sz w:val="24"/>
          <w:szCs w:val="24"/>
        </w:rPr>
        <w:t>知名大学商学院MBA特聘讲师</w:t>
      </w:r>
    </w:p>
    <w:p w:rsidR="0090551E" w:rsidRPr="0090551E" w:rsidRDefault="0090551E" w:rsidP="0090551E">
      <w:pPr>
        <w:widowControl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</w:p>
    <w:p w:rsidR="0090551E" w:rsidRPr="0090551E" w:rsidRDefault="0090551E" w:rsidP="0090551E">
      <w:pPr>
        <w:widowControl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</w:p>
    <w:tbl>
      <w:tblPr>
        <w:tblStyle w:val="-1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90551E" w:rsidRPr="0090551E" w:rsidTr="00312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90551E" w:rsidRPr="0090551E" w:rsidRDefault="0090551E" w:rsidP="0090551E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lastRenderedPageBreak/>
              <w:t>课程模块NO.5问题分析与解决</w:t>
            </w:r>
            <w:r w:rsidRPr="0090551E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PSP</w:t>
            </w:r>
            <w:r w:rsidRPr="0090551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工作坊</w:t>
            </w:r>
          </w:p>
        </w:tc>
      </w:tr>
    </w:tbl>
    <w:p w:rsidR="0090551E" w:rsidRPr="0090551E" w:rsidRDefault="0090551E" w:rsidP="0090551E">
      <w:pPr>
        <w:numPr>
          <w:ilvl w:val="0"/>
          <w:numId w:val="5"/>
        </w:numPr>
        <w:spacing w:beforeLines="50" w:before="156"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 xml:space="preserve">建立问题意识，提高问题发现能力； </w:t>
      </w:r>
    </w:p>
    <w:p w:rsidR="0090551E" w:rsidRPr="0090551E" w:rsidRDefault="0090551E" w:rsidP="0090551E">
      <w:pPr>
        <w:numPr>
          <w:ilvl w:val="0"/>
          <w:numId w:val="5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 xml:space="preserve">提供整体性问题思考方式与解决架构； </w:t>
      </w:r>
    </w:p>
    <w:p w:rsidR="0090551E" w:rsidRPr="0090551E" w:rsidRDefault="0090551E" w:rsidP="0090551E">
      <w:pPr>
        <w:numPr>
          <w:ilvl w:val="0"/>
          <w:numId w:val="5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 xml:space="preserve">培养个人分析和解决问题的能力与技巧； </w:t>
      </w:r>
    </w:p>
    <w:p w:rsidR="0090551E" w:rsidRPr="0090551E" w:rsidRDefault="0090551E" w:rsidP="0090551E">
      <w:pPr>
        <w:numPr>
          <w:ilvl w:val="0"/>
          <w:numId w:val="5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建立创意共有技巧，形成有效的团队创意解决活动；</w:t>
      </w:r>
    </w:p>
    <w:p w:rsidR="0090551E" w:rsidRPr="0090551E" w:rsidRDefault="0090551E" w:rsidP="0090551E">
      <w:pPr>
        <w:numPr>
          <w:ilvl w:val="0"/>
          <w:numId w:val="5"/>
        </w:numPr>
        <w:spacing w:line="520" w:lineRule="exact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cs="Times New Roman" w:hint="eastAsia"/>
          <w:color w:val="000000" w:themeColor="text1"/>
          <w:sz w:val="24"/>
          <w:szCs w:val="24"/>
        </w:rPr>
        <w:t>结合企业实际，发现、分析、解决问题，最终方案输出。</w:t>
      </w:r>
    </w:p>
    <w:p w:rsidR="0090551E" w:rsidRPr="0090551E" w:rsidRDefault="0090551E" w:rsidP="0090551E">
      <w:pPr>
        <w:spacing w:line="52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【讲师介绍】董老师</w:t>
      </w:r>
    </w:p>
    <w:p w:rsidR="0090551E" w:rsidRPr="0090551E" w:rsidRDefault="0090551E" w:rsidP="0090551E">
      <w:pPr>
        <w:spacing w:line="52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资深企管顾问，实战</w:t>
      </w:r>
      <w:proofErr w:type="gramStart"/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型培训</w:t>
      </w:r>
      <w:proofErr w:type="gramEnd"/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专家</w:t>
      </w:r>
    </w:p>
    <w:p w:rsidR="0090551E" w:rsidRPr="0090551E" w:rsidRDefault="0090551E" w:rsidP="0090551E">
      <w:pPr>
        <w:spacing w:line="52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/>
          <w:color w:val="000000" w:themeColor="text1"/>
          <w:sz w:val="24"/>
          <w:szCs w:val="24"/>
        </w:rPr>
        <w:t>畅销书</w:t>
      </w:r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《决战中层》</w:t>
      </w:r>
      <w:r w:rsidRPr="0090551E">
        <w:rPr>
          <w:rFonts w:ascii="微软雅黑" w:eastAsia="微软雅黑" w:hAnsi="微软雅黑"/>
          <w:color w:val="000000" w:themeColor="text1"/>
          <w:sz w:val="24"/>
          <w:szCs w:val="24"/>
        </w:rPr>
        <w:t>《</w:t>
      </w:r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管理</w:t>
      </w:r>
      <w:r w:rsidRPr="0090551E">
        <w:rPr>
          <w:rFonts w:ascii="微软雅黑" w:eastAsia="微软雅黑" w:hAnsi="微软雅黑"/>
          <w:color w:val="000000" w:themeColor="text1"/>
          <w:sz w:val="24"/>
          <w:szCs w:val="24"/>
        </w:rPr>
        <w:t>解码》</w:t>
      </w:r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作者</w:t>
      </w:r>
    </w:p>
    <w:p w:rsidR="0090551E" w:rsidRPr="0090551E" w:rsidRDefault="0090551E" w:rsidP="0090551E">
      <w:pPr>
        <w:spacing w:line="52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055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国家绩效改进师</w:t>
      </w:r>
      <w:r w:rsidRPr="0090551E">
        <w:rPr>
          <w:rFonts w:ascii="微软雅黑" w:eastAsia="微软雅黑" w:hAnsi="微软雅黑"/>
          <w:color w:val="000000" w:themeColor="text1"/>
          <w:sz w:val="24"/>
          <w:szCs w:val="24"/>
        </w:rPr>
        <w:t>PIP</w:t>
      </w:r>
    </w:p>
    <w:p w:rsidR="0090551E" w:rsidRPr="0090551E" w:rsidRDefault="0090551E" w:rsidP="0090551E">
      <w:pPr>
        <w:spacing w:line="300" w:lineRule="auto"/>
        <w:rPr>
          <w:rFonts w:ascii="微软雅黑" w:eastAsia="微软雅黑" w:hAnsi="微软雅黑" w:cs="Times New Roman"/>
          <w:color w:val="000000" w:themeColor="text1"/>
          <w:szCs w:val="21"/>
        </w:rPr>
      </w:pPr>
    </w:p>
    <w:p w:rsidR="00635715" w:rsidRDefault="00635715"/>
    <w:sectPr w:rsidR="00635715" w:rsidSect="00FB2D03">
      <w:headerReference w:type="default" r:id="rId8"/>
      <w:footerReference w:type="default" r:id="rId9"/>
      <w:pgSz w:w="11906" w:h="16838" w:code="9"/>
      <w:pgMar w:top="1134" w:right="1021" w:bottom="1134" w:left="1021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C0" w:rsidRDefault="006A3CC0" w:rsidP="0090551E">
      <w:r>
        <w:separator/>
      </w:r>
    </w:p>
  </w:endnote>
  <w:endnote w:type="continuationSeparator" w:id="0">
    <w:p w:rsidR="006A3CC0" w:rsidRDefault="006A3CC0" w:rsidP="0090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018582"/>
      <w:docPartObj>
        <w:docPartGallery w:val="Page Numbers (Bottom of Page)"/>
        <w:docPartUnique/>
      </w:docPartObj>
    </w:sdtPr>
    <w:sdtEndPr/>
    <w:sdtContent>
      <w:p w:rsidR="00F76A39" w:rsidRDefault="002C6C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B8A" w:rsidRPr="00146B8A">
          <w:rPr>
            <w:noProof/>
            <w:lang w:val="zh-CN"/>
          </w:rPr>
          <w:t>1</w:t>
        </w:r>
        <w:r>
          <w:fldChar w:fldCharType="end"/>
        </w:r>
      </w:p>
    </w:sdtContent>
  </w:sdt>
  <w:p w:rsidR="00C143A2" w:rsidRDefault="006A3C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C0" w:rsidRDefault="006A3CC0" w:rsidP="0090551E">
      <w:r>
        <w:separator/>
      </w:r>
    </w:p>
  </w:footnote>
  <w:footnote w:type="continuationSeparator" w:id="0">
    <w:p w:rsidR="006A3CC0" w:rsidRDefault="006A3CC0" w:rsidP="0090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C5" w:rsidRDefault="002C6C9C" w:rsidP="008333EB">
    <w:pPr>
      <w:pStyle w:val="a3"/>
      <w:jc w:val="left"/>
    </w:pPr>
    <w:r w:rsidRPr="00BC7AC2">
      <w:rPr>
        <w:noProof/>
      </w:rPr>
      <w:drawing>
        <wp:inline distT="0" distB="0" distL="0" distR="0" wp14:anchorId="276AB2FB" wp14:editId="43611423">
          <wp:extent cx="397297" cy="457200"/>
          <wp:effectExtent l="19050" t="0" r="2753" b="0"/>
          <wp:docPr id="1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726" cy="45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Pr="00C143A2">
      <w:rPr>
        <w:rFonts w:hint="eastAsia"/>
      </w:rPr>
      <w:t>苏州中科集成电路设计中心</w:t>
    </w:r>
    <w:r w:rsidRPr="00C143A2">
      <w:rPr>
        <w:rFonts w:hint="eastAsia"/>
      </w:rPr>
      <w:t xml:space="preserve">   </w:t>
    </w:r>
    <w:r w:rsidRPr="00C143A2">
      <w:rPr>
        <w:rFonts w:hint="eastAsia"/>
      </w:rPr>
      <w:t>苏州市中科职业培训学校</w:t>
    </w:r>
    <w:r w:rsidRPr="00C143A2">
      <w:rPr>
        <w:rFonts w:hint="eastAsia"/>
      </w:rPr>
      <w:t xml:space="preserve">   </w:t>
    </w:r>
    <w:r w:rsidRPr="00C143A2">
      <w:rPr>
        <w:rFonts w:hint="eastAsia"/>
      </w:rPr>
      <w:t>江苏省集成电路人才公共实训基地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348F"/>
    <w:multiLevelType w:val="hybridMultilevel"/>
    <w:tmpl w:val="460495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836DD8"/>
    <w:multiLevelType w:val="hybridMultilevel"/>
    <w:tmpl w:val="AE9AE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302229"/>
    <w:multiLevelType w:val="hybridMultilevel"/>
    <w:tmpl w:val="53E26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9745BF"/>
    <w:multiLevelType w:val="hybridMultilevel"/>
    <w:tmpl w:val="E7CE74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2076C0"/>
    <w:multiLevelType w:val="hybridMultilevel"/>
    <w:tmpl w:val="CED8D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35"/>
    <w:rsid w:val="00146B8A"/>
    <w:rsid w:val="002C6C9C"/>
    <w:rsid w:val="00635715"/>
    <w:rsid w:val="006A3CC0"/>
    <w:rsid w:val="0090551E"/>
    <w:rsid w:val="00A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51E"/>
    <w:rPr>
      <w:sz w:val="18"/>
      <w:szCs w:val="18"/>
    </w:rPr>
  </w:style>
  <w:style w:type="table" w:customStyle="1" w:styleId="-11">
    <w:name w:val="浅色列表 - 强调文字颜色 11"/>
    <w:basedOn w:val="a1"/>
    <w:uiPriority w:val="61"/>
    <w:rsid w:val="009055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9055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5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51E"/>
    <w:rPr>
      <w:sz w:val="18"/>
      <w:szCs w:val="18"/>
    </w:rPr>
  </w:style>
  <w:style w:type="table" w:customStyle="1" w:styleId="-11">
    <w:name w:val="浅色列表 - 强调文字颜色 11"/>
    <w:basedOn w:val="a1"/>
    <w:uiPriority w:val="61"/>
    <w:rsid w:val="009055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9055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2019-02-25T08:20:00Z</dcterms:created>
  <dcterms:modified xsi:type="dcterms:W3CDTF">2019-02-25T08:31:00Z</dcterms:modified>
</cp:coreProperties>
</file>